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ind w:left="5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5-</w:t>
      </w:r>
      <w:r>
        <w:rPr>
          <w:rFonts w:ascii="Times New Roman" w:eastAsia="Times New Roman" w:hAnsi="Times New Roman" w:cs="Times New Roman"/>
          <w:sz w:val="28"/>
          <w:szCs w:val="28"/>
        </w:rPr>
        <w:t>388</w:t>
      </w:r>
      <w:r>
        <w:rPr>
          <w:rFonts w:ascii="Times New Roman" w:eastAsia="Times New Roman" w:hAnsi="Times New Roman" w:cs="Times New Roman"/>
          <w:sz w:val="28"/>
          <w:szCs w:val="28"/>
        </w:rPr>
        <w:t>-1505/202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>
      <w:pPr>
        <w:widowControl w:val="0"/>
        <w:spacing w:before="0" w:after="0"/>
        <w:ind w:left="5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УИД</w:t>
      </w:r>
      <w:r>
        <w:rPr>
          <w:rFonts w:ascii="Times New Roman" w:eastAsia="Times New Roman" w:hAnsi="Times New Roman" w:cs="Times New Roman"/>
          <w:sz w:val="28"/>
          <w:szCs w:val="28"/>
        </w:rPr>
        <w:t>№86MS0032-01-2024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>3090-86</w:t>
      </w:r>
    </w:p>
    <w:p>
      <w:pPr>
        <w:spacing w:before="0" w:after="0"/>
        <w:jc w:val="center"/>
        <w:rPr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 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widowControl w:val="0"/>
        <w:spacing w:before="0" w:after="0"/>
        <w:jc w:val="both"/>
        <w:rPr>
          <w:sz w:val="28"/>
          <w:szCs w:val="28"/>
        </w:rPr>
      </w:pPr>
    </w:p>
    <w:p>
      <w:pPr>
        <w:widowControl w:val="0"/>
        <w:spacing w:before="0" w:after="0"/>
        <w:ind w:left="29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>07 мая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2024 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>г.п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5 Сургутского судебного района Ханты-Мансийс</w:t>
      </w:r>
      <w:r>
        <w:rPr>
          <w:rFonts w:ascii="Times New Roman" w:eastAsia="Times New Roman" w:hAnsi="Times New Roman" w:cs="Times New Roman"/>
          <w:sz w:val="28"/>
          <w:szCs w:val="28"/>
        </w:rPr>
        <w:t>кого автономного округа - Югры Светлана Валерьевна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Михеева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widowControl w:val="0"/>
        <w:spacing w:before="0" w:after="0"/>
        <w:ind w:left="34" w:right="5" w:firstLine="696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адрес: ХМАО-Югра, Тюменская область,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г. </w:t>
      </w:r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ул. Салавата </w:t>
      </w:r>
      <w:r>
        <w:rPr>
          <w:rFonts w:ascii="Times New Roman" w:eastAsia="Times New Roman" w:hAnsi="Times New Roman" w:cs="Times New Roman"/>
          <w:sz w:val="28"/>
          <w:szCs w:val="28"/>
        </w:rPr>
        <w:t>Юлаева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д. 13, </w:t>
      </w:r>
    </w:p>
    <w:p>
      <w:pPr>
        <w:widowControl w:val="0"/>
        <w:spacing w:before="0" w:after="0"/>
        <w:ind w:left="34" w:right="5" w:firstLine="696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об административном правонарушении, предусмотренном ст.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5" w:after="0"/>
        <w:ind w:left="10" w:right="14" w:firstLine="70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Васылив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Игоря Владимировича, </w:t>
      </w:r>
      <w:r>
        <w:rPr>
          <w:rStyle w:val="cat-UserDefinedgrp-24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ранее не </w:t>
      </w:r>
      <w:r>
        <w:rPr>
          <w:rFonts w:ascii="Times New Roman" w:eastAsia="Times New Roman" w:hAnsi="Times New Roman" w:cs="Times New Roman"/>
          <w:sz w:val="28"/>
          <w:szCs w:val="28"/>
        </w:rPr>
        <w:t>привлекавшегося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административной ответственности за совершение правонарушений, предусмотренных главой 6 Кодекса Российской Федерации об административных правонарушениях.</w:t>
      </w:r>
    </w:p>
    <w:p>
      <w:pPr>
        <w:widowControl w:val="0"/>
        <w:spacing w:before="0" w:after="0" w:line="322" w:lineRule="atLeast"/>
        <w:ind w:left="4330"/>
      </w:pPr>
    </w:p>
    <w:p>
      <w:pPr>
        <w:widowControl w:val="0"/>
        <w:spacing w:before="0" w:after="0" w:line="322" w:lineRule="atLeast"/>
        <w:ind w:left="4330"/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widowControl w:val="0"/>
        <w:spacing w:before="0" w:after="0" w:line="322" w:lineRule="atLeast"/>
        <w:ind w:left="5" w:right="10" w:firstLine="749"/>
        <w:jc w:val="both"/>
      </w:pPr>
    </w:p>
    <w:p>
      <w:pPr>
        <w:widowControl w:val="0"/>
        <w:spacing w:before="0" w:after="0" w:line="322" w:lineRule="atLeast"/>
        <w:ind w:left="5" w:right="10" w:firstLine="74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25.04.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в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ч. </w:t>
      </w:r>
      <w:r>
        <w:rPr>
          <w:rFonts w:ascii="Times New Roman" w:eastAsia="Times New Roman" w:hAnsi="Times New Roman" w:cs="Times New Roman"/>
          <w:sz w:val="28"/>
          <w:szCs w:val="28"/>
        </w:rPr>
        <w:t>Васылив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адресу: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25rplc-1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ХМ</w:t>
      </w:r>
      <w:r>
        <w:rPr>
          <w:rFonts w:ascii="Times New Roman" w:eastAsia="Times New Roman" w:hAnsi="Times New Roman" w:cs="Times New Roman"/>
          <w:sz w:val="28"/>
          <w:szCs w:val="28"/>
        </w:rPr>
        <w:t>АО-Югр</w:t>
      </w:r>
      <w:r>
        <w:rPr>
          <w:rFonts w:ascii="Times New Roman" w:eastAsia="Times New Roman" w:hAnsi="Times New Roman" w:cs="Times New Roman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нанес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телесные повреждения </w:t>
      </w:r>
      <w:r>
        <w:rPr>
          <w:rStyle w:val="cat-UserDefinedgrp-28rplc-1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UserDefinedgrp-26rplc-2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нанес </w:t>
      </w:r>
      <w:r>
        <w:rPr>
          <w:rFonts w:ascii="Times New Roman" w:eastAsia="Times New Roman" w:hAnsi="Times New Roman" w:cs="Times New Roman"/>
          <w:sz w:val="28"/>
          <w:szCs w:val="28"/>
        </w:rPr>
        <w:t>3удара кулаком правой руки в область лица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От данных действий </w:t>
      </w:r>
      <w:r>
        <w:rPr>
          <w:rStyle w:val="cat-UserDefinedgrp-27rplc-2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испытал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физическую боль.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действия не содержат уголовно наказуемого деяния, последс</w:t>
      </w:r>
      <w:r>
        <w:rPr>
          <w:rFonts w:ascii="Times New Roman" w:eastAsia="Times New Roman" w:hAnsi="Times New Roman" w:cs="Times New Roman"/>
          <w:sz w:val="28"/>
          <w:szCs w:val="28"/>
        </w:rPr>
        <w:t>твия, указанные в ст. 115 УК РФ.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Васылив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И.В.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надлежаще извещен о времени и месте расс</w:t>
      </w:r>
      <w:r>
        <w:rPr>
          <w:rFonts w:ascii="Times New Roman" w:eastAsia="Times New Roman" w:hAnsi="Times New Roman" w:cs="Times New Roman"/>
          <w:sz w:val="28"/>
          <w:szCs w:val="28"/>
        </w:rPr>
        <w:t>мотрения дела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предоставил заявление о рассмотрении дела в его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отсутствие.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отерпевш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ая </w:t>
      </w:r>
      <w:r>
        <w:rPr>
          <w:rStyle w:val="cat-UserDefinedgrp-27rplc-2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надлежаще извещен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 времени и месте расс</w:t>
      </w:r>
      <w:r>
        <w:rPr>
          <w:rFonts w:ascii="Times New Roman" w:eastAsia="Times New Roman" w:hAnsi="Times New Roman" w:cs="Times New Roman"/>
          <w:sz w:val="28"/>
          <w:szCs w:val="28"/>
        </w:rPr>
        <w:t>мотрения дела</w:t>
      </w:r>
      <w:r>
        <w:rPr>
          <w:rFonts w:ascii="Times New Roman" w:eastAsia="Times New Roman" w:hAnsi="Times New Roman" w:cs="Times New Roman"/>
          <w:sz w:val="28"/>
          <w:szCs w:val="28"/>
        </w:rPr>
        <w:t>, в 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>ась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предоставила заявление о рассмотрении дела в её отсутствие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Судья считает возможным рассмотреть дело в отсутствие лица, привлекаемого к административной ответственности потерпевшего по имеющимся в деле доказательствам.</w:t>
      </w:r>
    </w:p>
    <w:p>
      <w:pPr>
        <w:widowControl w:val="0"/>
        <w:spacing w:before="0" w:after="0" w:line="322" w:lineRule="atLeast"/>
        <w:ind w:left="5" w:right="10" w:firstLine="74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Виновность </w:t>
      </w:r>
      <w:r>
        <w:rPr>
          <w:rFonts w:ascii="Times New Roman" w:eastAsia="Times New Roman" w:hAnsi="Times New Roman" w:cs="Times New Roman"/>
          <w:sz w:val="28"/>
          <w:szCs w:val="28"/>
        </w:rPr>
        <w:t>Васылив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И.В.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правонарушения, предусмотренного ст. 6.1.1 Кодекса Российской Федерации об административных правонарушениях, подтверждается: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протоколом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86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64885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7.04.</w:t>
      </w:r>
      <w:r>
        <w:rPr>
          <w:rFonts w:ascii="Times New Roman" w:eastAsia="Times New Roman" w:hAnsi="Times New Roman" w:cs="Times New Roman"/>
          <w:sz w:val="28"/>
          <w:szCs w:val="28"/>
        </w:rPr>
        <w:t>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рапорт</w:t>
      </w:r>
      <w:r>
        <w:rPr>
          <w:rFonts w:ascii="Times New Roman" w:eastAsia="Times New Roman" w:hAnsi="Times New Roman" w:cs="Times New Roman"/>
          <w:sz w:val="28"/>
          <w:szCs w:val="28"/>
        </w:rPr>
        <w:t>ам сотрудник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полиции,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протоколом допроса </w:t>
      </w:r>
      <w:r>
        <w:rPr>
          <w:rFonts w:ascii="Times New Roman" w:eastAsia="Times New Roman" w:hAnsi="Times New Roman" w:cs="Times New Roman"/>
          <w:sz w:val="28"/>
          <w:szCs w:val="28"/>
        </w:rPr>
        <w:t>Васылив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И.В.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протоколом допроса </w:t>
      </w:r>
      <w:r>
        <w:rPr>
          <w:rStyle w:val="cat-UserDefinedgrp-28rplc-3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Учитывая совокупность исследованных доказательств, судья считает, что виновность </w:t>
      </w:r>
      <w:r>
        <w:rPr>
          <w:rFonts w:ascii="Times New Roman" w:eastAsia="Times New Roman" w:hAnsi="Times New Roman" w:cs="Times New Roman"/>
          <w:sz w:val="28"/>
          <w:szCs w:val="28"/>
        </w:rPr>
        <w:t>Васылив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И.В.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ст. 6.1.1 Кодекса Российской Федерации об административных правонарушениях, установлена и доказана.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редставленные по данному делу доказательства были оценены в совокупности с другими материалами дела об административном правонарушении в соответствии с требованиями ст. 26.11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Кодекса Российской Федерации об админист</w:t>
      </w:r>
      <w:r>
        <w:rPr>
          <w:rFonts w:ascii="Times New Roman" w:eastAsia="Times New Roman" w:hAnsi="Times New Roman" w:cs="Times New Roman"/>
          <w:sz w:val="28"/>
          <w:szCs w:val="28"/>
        </w:rPr>
        <w:t>ративных правонарушениях, а так</w:t>
      </w:r>
      <w:r>
        <w:rPr>
          <w:rFonts w:ascii="Times New Roman" w:eastAsia="Times New Roman" w:hAnsi="Times New Roman" w:cs="Times New Roman"/>
          <w:sz w:val="28"/>
          <w:szCs w:val="28"/>
        </w:rPr>
        <w:t>же с позиции соблюдения требований закона при их получении ч. 3 ст. 26.2 Кодекса Российской Федерации об административных правонарушениях.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Васылив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И.В. </w:t>
      </w:r>
      <w:r>
        <w:rPr>
          <w:rFonts w:ascii="Times New Roman" w:eastAsia="Times New Roman" w:hAnsi="Times New Roman" w:cs="Times New Roman"/>
          <w:sz w:val="28"/>
          <w:szCs w:val="28"/>
        </w:rPr>
        <w:t>судья квалифицирует по ст. 6.1.1 Кодекса Российской Федерации об административных правонарушениях -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анесение побоев, причинивших физическую боль, но не повлекших последствий, указанных в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статье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115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Уголовного кодекса Российской Федерации, если эти действия не содержат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уголовно наказуемого деяния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 ст. 6.1.1. Кодекса Российской Федерации об административных правонарушениях,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анесение побоев, причинивших физическую боль, но не повлекших последствий, указанных в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статье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115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Уголовного кодекса Российской Федерации, если эти действия не содержат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уголовно наказуемого деяния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влечет наложение административного штрафа в размере от пяти тысяч до тридцати тысяч рублей, либо административный арест на срок от десяти до пятнадцати суток, либо обязательные работы на срок от шестидесяти до ста двадцати часов.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смягчающих административную ответственность, в соответствии со ст. 4.2 Кодекса Российской Федерации об административных правонарушениях, судом не установлено.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отягчающих административную ответственность, в соответствии со ст. 4.3 Кодекса Российской Федерации об административных правонарушениях, судом не установлено.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 лица привлекаемого к административной ответственности и приходит к выводу о необходимости назначения наказания в виде административного штрафа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котор</w:t>
      </w:r>
      <w:r>
        <w:rPr>
          <w:rFonts w:ascii="Times New Roman" w:eastAsia="Times New Roman" w:hAnsi="Times New Roman" w:cs="Times New Roman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обеспечит реализацию задач административной ответственности.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Руководствуясь ст. 29.10 Кодекса Российской Федерации об административном правонарушении,</w:t>
      </w:r>
    </w:p>
    <w:p>
      <w:pPr>
        <w:spacing w:before="0" w:after="0"/>
        <w:ind w:firstLine="720"/>
        <w:jc w:val="center"/>
        <w:rPr>
          <w:sz w:val="28"/>
          <w:szCs w:val="28"/>
        </w:rPr>
      </w:pPr>
    </w:p>
    <w:p>
      <w:pPr>
        <w:spacing w:before="0" w:after="0"/>
        <w:ind w:firstLine="72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ind w:firstLine="720"/>
        <w:jc w:val="both"/>
        <w:rPr>
          <w:sz w:val="28"/>
          <w:szCs w:val="28"/>
        </w:rPr>
      </w:pP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Васылив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Игоря Владимировича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признать виновным в совершении административного правонарушения, предусмотренного ст. 6.1.1 Кодекса </w:t>
      </w:r>
      <w:r>
        <w:rPr>
          <w:rFonts w:ascii="Times New Roman" w:eastAsia="Times New Roman" w:hAnsi="Times New Roman" w:cs="Times New Roman"/>
          <w:sz w:val="28"/>
          <w:szCs w:val="28"/>
        </w:rPr>
        <w:t>Российской Федерации об административном правонарушении и назначить наказание в виде административного штрафа в размере 5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000 /пять тысяч/ рублей.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Разъяснить лицу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привлекаемо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административной ответственности, что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 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Штраф необходимо оплатить: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УФК по ХМАО-Югре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(Департамент административного обеспечения ХМАО-Югры л/с 04872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08080) ИНН 8601073664/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КПП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860101001, ОКТМО 71826000,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ОГРН 1238600002190,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№ счета получателя: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03100643000000018700,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сч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 40102810245370000007, РКЦ Ханты-Мансийск//УФК по ХМАО-Югре БИК 007162163, КБК 72011601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063010101140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, УИН 041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236540032500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3882406138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наименование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платежа 5-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388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-1505/2024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 w:line="322" w:lineRule="atLeast"/>
        <w:ind w:firstLine="71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ч. 1 ст. 31.9 Кодекса Российской Федерации об административных правонарушениях, постановление о назначении административного наказания 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подлежит исполнению в случае, если это постановление не было приведено в </w:t>
      </w:r>
      <w:r>
        <w:rPr>
          <w:rFonts w:ascii="Times New Roman" w:eastAsia="Times New Roman" w:hAnsi="Times New Roman" w:cs="Times New Roman"/>
          <w:sz w:val="28"/>
          <w:szCs w:val="28"/>
        </w:rPr>
        <w:t>исполнение в течение двух лет со дня его вступления в законную силу.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районный суд в течение 10 суток через судью, вынесшего постановление.</w:t>
      </w:r>
    </w:p>
    <w:p>
      <w:pPr>
        <w:spacing w:before="0" w:after="0"/>
        <w:ind w:firstLine="720"/>
        <w:jc w:val="both"/>
        <w:rPr>
          <w:sz w:val="28"/>
          <w:szCs w:val="28"/>
        </w:rPr>
      </w:pPr>
    </w:p>
    <w:p>
      <w:pPr>
        <w:spacing w:before="0" w:after="0"/>
        <w:ind w:firstLine="720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С.В.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Михеева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4rplc-11">
    <w:name w:val="cat-UserDefined grp-24 rplc-11"/>
    <w:basedOn w:val="DefaultParagraphFont"/>
  </w:style>
  <w:style w:type="character" w:customStyle="1" w:styleId="cat-UserDefinedgrp-25rplc-17">
    <w:name w:val="cat-UserDefined grp-25 rplc-17"/>
    <w:basedOn w:val="DefaultParagraphFont"/>
  </w:style>
  <w:style w:type="character" w:customStyle="1" w:styleId="cat-UserDefinedgrp-28rplc-19">
    <w:name w:val="cat-UserDefined grp-28 rplc-19"/>
    <w:basedOn w:val="DefaultParagraphFont"/>
  </w:style>
  <w:style w:type="character" w:customStyle="1" w:styleId="cat-UserDefinedgrp-26rplc-20">
    <w:name w:val="cat-UserDefined grp-26 rplc-20"/>
    <w:basedOn w:val="DefaultParagraphFont"/>
  </w:style>
  <w:style w:type="character" w:customStyle="1" w:styleId="cat-UserDefinedgrp-27rplc-22">
    <w:name w:val="cat-UserDefined grp-27 rplc-22"/>
    <w:basedOn w:val="DefaultParagraphFont"/>
  </w:style>
  <w:style w:type="character" w:customStyle="1" w:styleId="cat-UserDefinedgrp-27rplc-26">
    <w:name w:val="cat-UserDefined grp-27 rplc-26"/>
    <w:basedOn w:val="DefaultParagraphFont"/>
  </w:style>
  <w:style w:type="character" w:customStyle="1" w:styleId="cat-UserDefinedgrp-28rplc-30">
    <w:name w:val="cat-UserDefined grp-28 rplc-3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0008000.115" TargetMode="External" /><Relationship Id="rId5" Type="http://schemas.openxmlformats.org/officeDocument/2006/relationships/hyperlink" Target="garantF1://10008000.116" TargetMode="Externa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